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Eight — How to Fight the Mental Afflictions, Part Two; Why the Perfections are Mental · 第八堂課作業 — 如何對抗煩惱（二）；為何完美（圓滿）屬於意識性</w:t>
      </w:r>
    </w:p>
    <w:p>
      <w:r>
        <w:rPr>
          <w:rFonts w:ascii="Calibri" w:hAnsi="Calibri" w:eastAsia="Source Han Sans"/>
          <w:color w:val="7A6A4F"/>
          <w:sz w:val="22"/>
        </w:rPr>
        <w:t>ACI Course 10 — Guide to the Bodhisattva's Way of Life, Part I · Class 8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There are twenty secondary mental afflictions. Name and describe any six of them. (Tibetan track name in Tibetan and describe in English.)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r>
        <w:rPr>
          <w:rFonts w:ascii="Calibri" w:hAnsi="Calibri" w:eastAsia="Source Han Sans"/>
          <w:sz w:val="22"/>
        </w:rPr>
        <w:t>有二十個隨生煩惱（隨煩惱）。任選其中六個，說出名稱並描述。（藏文組以藏文寫名稱、以英文描述。）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What does Gyaltsab Je have to say about the idea that a strong love for the Path, and hatred for your mental afflictions, are mental afflictions themselves?</w:t>
      </w:r>
    </w:p>
    <w:p>
      <w:r>
        <w:rPr>
          <w:rFonts w:ascii="Calibri" w:hAnsi="Calibri" w:eastAsia="Source Han Sans"/>
          <w:sz w:val="22"/>
        </w:rPr>
        <w:t>對於「強烈熱愛修行之路、憎恨自己的煩惱，這兩者本身也是煩惱」這個想法，賈曹傑怎麼說？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Why is it important that the continued existence of the mental afflictions depends on a misperception?</w:t>
      </w:r>
    </w:p>
    <w:p>
      <w:r>
        <w:rPr>
          <w:rFonts w:ascii="Calibri" w:hAnsi="Calibri" w:eastAsia="Source Han Sans"/>
          <w:sz w:val="22"/>
        </w:rPr>
        <w:t>為什麼「煩惱能繼續存在，取決於一個錯誤感知」這件事很重要？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State three reasons why the mental afflictions have no place else to go, once they are eliminated from the mind. (Tibetan track in Tibetan.)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說出三個理由，說明煩惱一旦從意識（心）裡被清除，為什麼就再也無處可去。（藏文組以藏文作答。）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List the six perfections, the six principal activities of a bodhisattva, and explain why they are perfections. (Tibetan track in Tibetan.)</w:t>
      </w:r>
    </w:p>
    <w:p>
      <w:r>
        <w:rPr>
          <w:rFonts w:ascii="Calibri" w:hAnsi="Calibri" w:eastAsia="Source Han Sans"/>
          <w:sz w:val="22"/>
        </w:rPr>
        <w:t>列出六個完美，也就是菩薩的六項主要行動，並解釋它們為什麼叫「完美」。（藏文組以藏文作答。）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Does the perfection of giving depend on its external perfection? Why or why not?</w:t>
      </w:r>
    </w:p>
    <w:p>
      <w:r>
        <w:rPr>
          <w:rFonts w:ascii="Calibri" w:hAnsi="Calibri" w:eastAsia="Source Han Sans"/>
          <w:sz w:val="22"/>
        </w:rPr>
        <w:t>分享的完美，取決於它外在的圓滿嗎？為什麼是、或為什麼不是？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7) </w:t>
      </w:r>
    </w:p>
    <w:p>
      <w:r>
        <w:rPr>
          <w:rFonts w:ascii="Calibri" w:hAnsi="Calibri"/>
          <w:i/>
          <w:color w:val="7A6A4F"/>
          <w:sz w:val="21"/>
        </w:rPr>
        <w:t>Name the external objects which need not be eliminated for each of the first three perfections to be perfect.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說出前三個完美各自的那些外在對象——也就是「不需要把它們清除掉」，那三個完美也一樣可以是完美的。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examining your mind and life for your most common secondary mental afflictions.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(must be filled in, or homework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冥想作業：每天 15 分鐘，檢視你的意識與生活，找出你最常出現的那些隨生煩惱。</w:t>
            </w:r>
          </w:p>
          <w:p>
            <w:r>
              <w:rPr>
                <w:rFonts w:ascii="Calibri" w:hAnsi="Calibri" w:eastAsia="Source Han Sans"/>
                <w:sz w:val="22"/>
              </w:rPr>
              <w:t>冥想日期與時間（必須填寫，否則作業不予批改）：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