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Source Han Sans"/>
          <w:b/>
          <w:color w:val="8B6914"/>
          <w:sz w:val="32"/>
        </w:rPr>
        <w:t>Homework, Class Six — Taking Joy · 第六堂課作業 — 持守喜悅</w:t>
      </w:r>
    </w:p>
    <w:p>
      <w:r>
        <w:rPr>
          <w:rFonts w:ascii="Calibri" w:hAnsi="Calibri" w:eastAsia="Source Han Sans"/>
          <w:color w:val="7A6A4F"/>
          <w:sz w:val="22"/>
        </w:rPr>
        <w:t>ACI Course 10 — Guide to the Bodhisattva's Way of Life, Part I · Class 6 · 作業</w:t>
      </w:r>
    </w:p>
    <w:p/>
    <w:p>
      <w:r>
        <w:rPr>
          <w:rFonts w:ascii="Calibri" w:hAnsi="Calibri" w:eastAsia="Source Han Sans"/>
          <w:b/>
          <w:color w:val="8B6914"/>
          <w:sz w:val="24"/>
        </w:rPr>
        <w:t xml:space="preserve">1) </w:t>
      </w:r>
    </w:p>
    <w:p>
      <w:r>
        <w:rPr>
          <w:rFonts w:ascii="Calibri" w:hAnsi="Calibri"/>
          <w:i/>
          <w:color w:val="7A6A4F"/>
          <w:sz w:val="21"/>
        </w:rPr>
        <w:t>Why does Master Shantideva recommend the practice of taking joy, once one has attained the two forms of the wish for enlightenment?</w:t>
      </w:r>
    </w:p>
    <w:p>
      <w:r>
        <w:rPr>
          <w:rFonts w:ascii="Calibri" w:hAnsi="Calibri" w:eastAsia="Source Han Sans"/>
          <w:sz w:val="22"/>
        </w:rPr>
        <w:t>寂天大師為何建議：在得到兩種形式的證悟之願之後，要修練「持守喜悅」？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2) </w:t>
      </w:r>
    </w:p>
    <w:p>
      <w:r>
        <w:rPr>
          <w:rFonts w:ascii="Calibri" w:hAnsi="Calibri"/>
          <w:i/>
          <w:color w:val="7A6A4F"/>
          <w:sz w:val="21"/>
        </w:rPr>
        <w:t>Describe four things that uplift our hearts as we first gain the two forms of the wish. (Tibetan track in Tibetan.)</w:t>
        <w:br/>
        <w:br/>
        <w:t>a)</w:t>
        <w:br/>
        <w:br/>
        <w:t>b)</w:t>
        <w:br/>
        <w:br/>
        <w:t>c)</w:t>
        <w:br/>
        <w:br/>
        <w:t>d)</w:t>
      </w:r>
    </w:p>
    <w:p>
      <w:r>
        <w:rPr>
          <w:rFonts w:ascii="Calibri" w:hAnsi="Calibri" w:eastAsia="Source Han Sans"/>
          <w:sz w:val="22"/>
        </w:rPr>
        <w:t>當我們第一次得到兩種形式的證悟之願時，請描述「打起精神」的四件事。（藏文組以藏文作答。）</w:t>
        <w:br/>
        <w:br/>
        <w:t>a)</w:t>
        <w:br/>
        <w:br/>
        <w:t>b)</w:t>
        <w:br/>
        <w:br/>
        <w:t>c)</w:t>
        <w:br/>
        <w:br/>
        <w:t>d)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3) </w:t>
      </w:r>
    </w:p>
    <w:p>
      <w:r>
        <w:rPr>
          <w:rFonts w:ascii="Calibri" w:hAnsi="Calibri"/>
          <w:i/>
          <w:color w:val="7A6A4F"/>
          <w:sz w:val="21"/>
        </w:rPr>
        <w:t>Name five ways in which the wish has the power to remove the sufferings of living beings. (Tibetan track in Tibetan.)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</w:r>
    </w:p>
    <w:p>
      <w:r>
        <w:rPr>
          <w:rFonts w:ascii="Calibri" w:hAnsi="Calibri" w:eastAsia="Source Han Sans"/>
          <w:sz w:val="22"/>
        </w:rPr>
        <w:t>請說出這個願擁有「移除生命痛苦」之力量的五種方式。（藏文組以藏文作答。）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4) </w:t>
      </w:r>
    </w:p>
    <w:p>
      <w:r>
        <w:rPr>
          <w:rFonts w:ascii="Calibri" w:hAnsi="Calibri"/>
          <w:i/>
          <w:color w:val="7A6A4F"/>
          <w:sz w:val="21"/>
        </w:rPr>
        <w:t>How is it that the wish can remove these sufferings in every living being?</w:t>
      </w:r>
    </w:p>
    <w:p>
      <w:r>
        <w:rPr>
          <w:rFonts w:ascii="Calibri" w:hAnsi="Calibri" w:eastAsia="Source Han Sans"/>
          <w:sz w:val="22"/>
        </w:rPr>
        <w:t>這個願是怎麼能夠移除每一個生命中的這些痛苦的？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5) </w:t>
      </w:r>
    </w:p>
    <w:p>
      <w:r>
        <w:rPr>
          <w:rFonts w:ascii="Calibri" w:hAnsi="Calibri"/>
          <w:i/>
          <w:color w:val="7A6A4F"/>
          <w:sz w:val="21"/>
        </w:rPr>
        <w:t>Name and describe the two kinds of obstacles that the wish has the power to destroy. (Tibetan track name in Tibetan and describe in English.)</w:t>
        <w:br/>
        <w:br/>
        <w:t>a)</w:t>
        <w:br/>
        <w:br/>
        <w:t>b)</w:t>
      </w:r>
    </w:p>
    <w:p>
      <w:r>
        <w:rPr>
          <w:rFonts w:ascii="Calibri" w:hAnsi="Calibri" w:eastAsia="Source Han Sans"/>
          <w:sz w:val="22"/>
        </w:rPr>
        <w:t>請說出並描述這個願有力量摧毀的兩種障礙。（藏文組以藏文標出名稱，並以英文描述。）</w:t>
        <w:br/>
        <w:br/>
        <w:t>a)</w:t>
        <w:br/>
        <w:br/>
        <w:t>b)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6) </w:t>
      </w:r>
    </w:p>
    <w:p>
      <w:r>
        <w:rPr>
          <w:rFonts w:ascii="Calibri" w:hAnsi="Calibri"/>
          <w:i/>
          <w:color w:val="7A6A4F"/>
          <w:sz w:val="21"/>
        </w:rPr>
        <w:t>What, according to Gyaltsab Je, is the "very highest way of all to get the essence out of having achieved this human body and mind"?</w:t>
      </w:r>
    </w:p>
    <w:p>
      <w:r>
        <w:rPr>
          <w:rFonts w:ascii="Calibri" w:hAnsi="Calibri" w:eastAsia="Source Han Sans"/>
          <w:sz w:val="22"/>
        </w:rPr>
        <w:t>根據賈曹傑，「從『達成了這個人身與意識』中取出它的精華」的一切方法之中、最高的那一個是什麼？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tcBorders>
              <w:top w:val="single" w:sz="18" w:color="e74c3c"/>
              <w:left w:val="single" w:sz="4" w:color="e8d9a8"/>
              <w:bottom w:val="single" w:sz="4" w:color="e8d9a8"/>
              <w:right w:val="single" w:sz="4" w:color="e8d9a8"/>
            </w:tcBorders>
          </w:tcPr>
          <w:p>
            <w:r>
              <w:rPr>
                <w:rFonts w:ascii="Calibri" w:hAnsi="Calibri"/>
                <w:i/>
                <w:color w:val="7A6A4F"/>
                <w:sz w:val="21"/>
              </w:rPr>
              <w:t>EN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Meditation assignment: 15 minutes per day, analytical meditation on how the wish for enlightenment has the power to remove all the sufferings of every living being.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Meditation dates and times (must be filled in, or homework will not be accepted):</w:t>
            </w:r>
          </w:p>
          <w:p>
            <w:r>
              <w:rPr>
                <w:rFonts w:ascii="Calibri" w:hAnsi="Calibri" w:eastAsia="Source Han Sans"/>
                <w:sz w:val="22"/>
              </w:rPr>
              <w:t>中</w:t>
            </w:r>
          </w:p>
          <w:p>
            <w:r>
              <w:rPr>
                <w:rFonts w:ascii="Calibri" w:hAnsi="Calibri" w:eastAsia="Source Han Sans"/>
                <w:sz w:val="22"/>
              </w:rPr>
              <w:t>冥想作業：每天 15 分鐘，做分析式冥想，主題是「證悟之願如何擁有移除每一個生命之一切痛苦的力量」。</w:t>
            </w:r>
          </w:p>
          <w:p>
            <w:r>
              <w:rPr>
                <w:rFonts w:ascii="Calibri" w:hAnsi="Calibri" w:eastAsia="Source Han Sans"/>
                <w:sz w:val="22"/>
              </w:rPr>
              <w:t>冥想日期與時間（必須填寫，否則作業不予批改）：</w:t>
            </w:r>
          </w:p>
          <w:p>
            <w:pPr>
              <w:pBdr>
                <w:bottom w:val="single" w:sz="4" w:space="1" w:color="cccccc"/>
              </w:pBdr>
            </w:pPr>
          </w:p>
          <w:p>
            <w:pPr>
              <w:pBdr>
                <w:bottom w:val="single" w:sz="4" w:space="1" w:color="cccccc"/>
              </w:pBdr>
            </w:pP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